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31 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Гафуровой Фирузы Саидовны, </w:t>
      </w:r>
      <w:r>
        <w:rPr>
          <w:rStyle w:val="cat-PassportDatagrp-27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работающей, </w:t>
      </w:r>
      <w:r>
        <w:rPr>
          <w:rFonts w:ascii="Times New Roman" w:eastAsia="Times New Roman" w:hAnsi="Times New Roman" w:cs="Times New Roman"/>
        </w:rPr>
        <w:t xml:space="preserve">имеющей на иждивении четверых несовершеннолетних детей 2010, 2012, 2014, 2022 г.р., </w:t>
      </w:r>
      <w:r>
        <w:rPr>
          <w:rFonts w:ascii="Times New Roman" w:eastAsia="Times New Roman" w:hAnsi="Times New Roman" w:cs="Times New Roman"/>
        </w:rPr>
        <w:t xml:space="preserve">зарегистрирована и </w:t>
      </w:r>
      <w:r>
        <w:rPr>
          <w:rFonts w:ascii="Times New Roman" w:eastAsia="Times New Roman" w:hAnsi="Times New Roman" w:cs="Times New Roman"/>
        </w:rPr>
        <w:t xml:space="preserve">проживающей по адресу: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4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ХМАО-Югра, г. Нефтеюганск,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мкр., д.</w:t>
      </w:r>
      <w:r>
        <w:rPr>
          <w:rFonts w:ascii="Times New Roman" w:eastAsia="Times New Roman" w:hAnsi="Times New Roman" w:cs="Times New Roman"/>
        </w:rPr>
        <w:t xml:space="preserve"> 41, кв. 51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1 000 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24.12.2024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31.01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 надлежащим образом о времени и месте рассмотрения административного материала, не явилась, просила рассмотреть дело в ее отсутствие, с правонарушением согласна,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>. в ее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24.12.2024</w:t>
      </w:r>
      <w:r>
        <w:rPr>
          <w:rFonts w:ascii="Times New Roman" w:eastAsia="Times New Roman" w:hAnsi="Times New Roman" w:cs="Times New Roman"/>
        </w:rPr>
        <w:t>, из которого следует, что Гафурова Ф.С.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1 000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31.01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сообщением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Style w:val="cat-UserDefinedgrp-3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24.12.2024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четверых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 w:line="317" w:lineRule="atLeast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</w:t>
      </w:r>
      <w:r>
        <w:rPr>
          <w:rFonts w:ascii="Times New Roman" w:eastAsia="Times New Roman" w:hAnsi="Times New Roman" w:cs="Times New Roman"/>
        </w:rPr>
        <w:t>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</w:rPr>
        <w:t>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Гафуровой Фирузы Саидовны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две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29rplc-5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0412365400395003272620120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6">
    <w:name w:val="cat-PassportData grp-27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PassportDatagrp-28rplc-10">
    <w:name w:val="cat-PassportData grp-28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ExternalSystemDefinedgrp-34rplc-16">
    <w:name w:val="cat-ExternalSystemDefined grp-34 rplc-16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OrganizationNamegrp-29rplc-55">
    <w:name w:val="cat-OrganizationName grp-29 rplc-55"/>
    <w:basedOn w:val="DefaultParagraphFont"/>
  </w:style>
  <w:style w:type="character" w:customStyle="1" w:styleId="cat-UserDefinedgrp-39rplc-58">
    <w:name w:val="cat-UserDefined grp-39 rplc-58"/>
    <w:basedOn w:val="DefaultParagraphFont"/>
  </w:style>
  <w:style w:type="character" w:customStyle="1" w:styleId="cat-UserDefinedgrp-40rplc-61">
    <w:name w:val="cat-UserDefined grp-40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